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A90863" w:rsidRPr="00A90863" w:rsidRDefault="00A90863" w:rsidP="00A90863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</w:pPr>
      <w:r w:rsidRPr="00A90863"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  <w:t>Финансово-экономическое состояние субъектов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Структура малых предприятий по видам экономической деятельности на территории муниципального образования Журавского сельсовета в течение ряда лет остается практически неизменной. Удельный вес в отраслевой структуре предприятий малого бизнеса занимают: 57% – сельское хозяйство, 32% - деятельность автомобильного грузового транспорта оптовая и розничная торговля – 45% 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Среднесписочная численность работников, занятых в сфере малого предпринимательства на территории муниципального образования Журавского сельсовета, по состоянию на 10.01.2019 года составляет </w:t>
      </w:r>
      <w:r w:rsidR="00BA1DD1" w:rsidRPr="00BA1DD1">
        <w:rPr>
          <w:rFonts w:ascii="Arial" w:hAnsi="Arial" w:cs="Arial"/>
          <w:sz w:val="27"/>
          <w:szCs w:val="27"/>
        </w:rPr>
        <w:t>26</w:t>
      </w:r>
      <w:r w:rsidRPr="00BA1DD1">
        <w:rPr>
          <w:rFonts w:ascii="Arial" w:hAnsi="Arial" w:cs="Arial"/>
          <w:sz w:val="27"/>
          <w:szCs w:val="27"/>
        </w:rPr>
        <w:t xml:space="preserve"> человека. 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2018 по 2019 годы число субъектов малого и среднего предпринимательства на территории муниципального образования уменьшилось на 5 %. Средняя численность работающих в малых и средних предприятиях составила </w:t>
      </w:r>
      <w:r w:rsidR="00BA1DD1">
        <w:rPr>
          <w:rFonts w:ascii="Arial" w:hAnsi="Arial" w:cs="Arial"/>
          <w:sz w:val="27"/>
          <w:szCs w:val="27"/>
        </w:rPr>
        <w:t xml:space="preserve">26 </w:t>
      </w:r>
      <w:r w:rsidRPr="00BA1DD1">
        <w:rPr>
          <w:rFonts w:ascii="Arial" w:hAnsi="Arial" w:cs="Arial"/>
          <w:sz w:val="27"/>
          <w:szCs w:val="27"/>
        </w:rPr>
        <w:t>человека.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Регулярно проводятся беседы с руководителями предприятий и индивидуальными предпринимателями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1D6C3A" w:rsidRDefault="001D6C3A"/>
    <w:sectPr w:rsidR="001D6C3A" w:rsidSect="001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63"/>
    <w:rsid w:val="001D6C3A"/>
    <w:rsid w:val="003F0D57"/>
    <w:rsid w:val="00A90863"/>
    <w:rsid w:val="00BA1DD1"/>
    <w:rsid w:val="00E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A"/>
  </w:style>
  <w:style w:type="paragraph" w:styleId="1">
    <w:name w:val="heading 1"/>
    <w:basedOn w:val="a"/>
    <w:link w:val="10"/>
    <w:uiPriority w:val="9"/>
    <w:qFormat/>
    <w:rsid w:val="00A9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3</cp:revision>
  <dcterms:created xsi:type="dcterms:W3CDTF">2019-06-10T08:40:00Z</dcterms:created>
  <dcterms:modified xsi:type="dcterms:W3CDTF">2019-06-11T09:33:00Z</dcterms:modified>
</cp:coreProperties>
</file>